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ACD5" w14:textId="5E005D17" w:rsidR="00CE1333" w:rsidRPr="00DA4576" w:rsidRDefault="00DA4576">
      <w:pPr>
        <w:rPr>
          <w:rFonts w:cstheme="minorHAnsi"/>
          <w:b/>
          <w:bCs/>
          <w:i/>
          <w:iCs/>
          <w:sz w:val="28"/>
          <w:szCs w:val="28"/>
        </w:rPr>
      </w:pPr>
      <w:r w:rsidRPr="00DA4576">
        <w:rPr>
          <w:rFonts w:cstheme="minorHAnsi"/>
          <w:b/>
          <w:bCs/>
          <w:i/>
          <w:iCs/>
          <w:sz w:val="28"/>
          <w:szCs w:val="28"/>
        </w:rPr>
        <w:t>TEMPLATE NEWSLETTER ARTICLE FOR COC-</w:t>
      </w:r>
      <w:r w:rsidR="00CE1333" w:rsidRPr="00DA4576">
        <w:rPr>
          <w:rFonts w:cstheme="minorHAnsi"/>
          <w:b/>
          <w:bCs/>
          <w:i/>
          <w:iCs/>
          <w:sz w:val="28"/>
          <w:szCs w:val="28"/>
        </w:rPr>
        <w:t>ACCREDITED PROGRAMS</w:t>
      </w:r>
    </w:p>
    <w:p w14:paraId="091CBFC9" w14:textId="1FAECA46" w:rsidR="00AF6F43" w:rsidRPr="00AF6F43" w:rsidRDefault="00AF6F43">
      <w:pPr>
        <w:rPr>
          <w:rFonts w:cstheme="minorHAnsi"/>
          <w:b/>
          <w:bCs/>
        </w:rPr>
      </w:pPr>
      <w:r w:rsidRPr="00AF6F43">
        <w:rPr>
          <w:rFonts w:cstheme="minorHAnsi"/>
          <w:b/>
          <w:bCs/>
        </w:rPr>
        <w:t>CoC</w:t>
      </w:r>
      <w:r w:rsidR="00743296" w:rsidRPr="00AF6F43">
        <w:rPr>
          <w:rFonts w:cstheme="minorHAnsi"/>
          <w:b/>
          <w:bCs/>
        </w:rPr>
        <w:t xml:space="preserve"> </w:t>
      </w:r>
      <w:r w:rsidRPr="00AF6F43">
        <w:rPr>
          <w:rFonts w:cstheme="minorHAnsi"/>
          <w:b/>
          <w:bCs/>
        </w:rPr>
        <w:t>Celebrates 100 Years of Advancing Cancer Care</w:t>
      </w:r>
    </w:p>
    <w:p w14:paraId="68914EA5" w14:textId="07A01CC4" w:rsidR="005D3514" w:rsidRDefault="00C60544" w:rsidP="005D3514">
      <w:r w:rsidRPr="00C35EEE">
        <w:rPr>
          <w:rFonts w:cstheme="minorHAnsi"/>
        </w:rPr>
        <w:t>In the coming year, the American College of Surgeons</w:t>
      </w:r>
      <w:r w:rsidR="004A72F3" w:rsidRPr="00C35EEE">
        <w:rPr>
          <w:rFonts w:cstheme="minorHAnsi"/>
        </w:rPr>
        <w:t xml:space="preserve"> (ACS)</w:t>
      </w:r>
      <w:r w:rsidRPr="00C35EEE">
        <w:rPr>
          <w:rFonts w:cstheme="minorHAnsi"/>
        </w:rPr>
        <w:t xml:space="preserve"> </w:t>
      </w:r>
      <w:hyperlink r:id="rId4" w:history="1">
        <w:r w:rsidRPr="00C35EEE">
          <w:rPr>
            <w:rStyle w:val="Hyperlink"/>
            <w:rFonts w:cstheme="minorHAnsi"/>
          </w:rPr>
          <w:t>Commission on Cancer</w:t>
        </w:r>
      </w:hyperlink>
      <w:r w:rsidRPr="00C35EEE">
        <w:rPr>
          <w:rFonts w:cstheme="minorHAnsi"/>
        </w:rPr>
        <w:t xml:space="preserve"> (CoC) will observe its </w:t>
      </w:r>
      <w:hyperlink r:id="rId5" w:history="1">
        <w:r w:rsidRPr="00DA4576">
          <w:rPr>
            <w:rStyle w:val="Hyperlink"/>
            <w:rFonts w:cstheme="minorHAnsi"/>
          </w:rPr>
          <w:t>100</w:t>
        </w:r>
        <w:r w:rsidRPr="00DA4576">
          <w:rPr>
            <w:rStyle w:val="Hyperlink"/>
            <w:rFonts w:cstheme="minorHAnsi"/>
            <w:vertAlign w:val="superscript"/>
          </w:rPr>
          <w:t>th</w:t>
        </w:r>
        <w:r w:rsidRPr="00DA4576">
          <w:rPr>
            <w:rStyle w:val="Hyperlink"/>
            <w:rFonts w:cstheme="minorHAnsi"/>
          </w:rPr>
          <w:t xml:space="preserve"> Anniversary</w:t>
        </w:r>
      </w:hyperlink>
      <w:r w:rsidRPr="00DA4576">
        <w:rPr>
          <w:rFonts w:cstheme="minorHAnsi"/>
        </w:rPr>
        <w:t>.</w:t>
      </w:r>
      <w:r w:rsidRPr="00C35EEE">
        <w:rPr>
          <w:rFonts w:cstheme="minorHAnsi"/>
        </w:rPr>
        <w:t xml:space="preserve"> </w:t>
      </w:r>
      <w:r w:rsidR="005D3514">
        <w:t xml:space="preserve">The yearlong campaign will celebrate this important milestone, honor the dedication and leadership of those who have helped to build and shape the CoC, and identify new opportunities to improve the care of the patient with cancer. </w:t>
      </w:r>
    </w:p>
    <w:p w14:paraId="7997B92E" w14:textId="2982F5EC" w:rsidR="00C35EEE" w:rsidRDefault="00B8451D">
      <w:pPr>
        <w:rPr>
          <w:rFonts w:cstheme="minorHAnsi"/>
        </w:rPr>
      </w:pPr>
      <w:r>
        <w:rPr>
          <w:rFonts w:cstheme="minorHAnsi"/>
        </w:rPr>
        <w:t xml:space="preserve">“Over the past century, the organizations and individuals represented in the CoC have consistently and tirelessly advanced the quality and standards of </w:t>
      </w:r>
      <w:r w:rsidR="00613B4B">
        <w:rPr>
          <w:rFonts w:cstheme="minorHAnsi"/>
        </w:rPr>
        <w:t xml:space="preserve">cancer </w:t>
      </w:r>
      <w:r>
        <w:rPr>
          <w:rFonts w:cstheme="minorHAnsi"/>
        </w:rPr>
        <w:t>care,</w:t>
      </w:r>
      <w:r w:rsidR="00613B4B">
        <w:rPr>
          <w:rFonts w:cstheme="minorHAnsi"/>
        </w:rPr>
        <w:t>”</w:t>
      </w:r>
      <w:r>
        <w:rPr>
          <w:rFonts w:cstheme="minorHAnsi"/>
        </w:rPr>
        <w:t xml:space="preserve"> said CoC Chair Timothy Mullett, MD, FACS. “</w:t>
      </w:r>
      <w:r w:rsidR="002B108E">
        <w:rPr>
          <w:rFonts w:cstheme="minorHAnsi"/>
        </w:rPr>
        <w:t>As a result, t</w:t>
      </w:r>
      <w:r w:rsidR="00613B4B">
        <w:rPr>
          <w:rFonts w:cstheme="minorHAnsi"/>
        </w:rPr>
        <w:t>oday there are more than 1,500 CoC-accredited cancer programs in the United States and Puerto Rico, treating more than 70 percent of patients with cancer</w:t>
      </w:r>
      <w:r w:rsidR="00743296">
        <w:rPr>
          <w:rFonts w:cstheme="minorHAnsi"/>
        </w:rPr>
        <w:t xml:space="preserve"> in this country</w:t>
      </w:r>
      <w:r w:rsidR="00613B4B">
        <w:rPr>
          <w:rFonts w:cstheme="minorHAnsi"/>
        </w:rPr>
        <w:t>.”</w:t>
      </w:r>
    </w:p>
    <w:p w14:paraId="0A90F7D6" w14:textId="74CE1F14" w:rsidR="007B5E9A" w:rsidRPr="00C35EEE" w:rsidRDefault="002B567B">
      <w:pPr>
        <w:rPr>
          <w:rFonts w:cstheme="minorHAnsi"/>
        </w:rPr>
      </w:pPr>
      <w:r w:rsidRPr="002B567B">
        <w:rPr>
          <w:rFonts w:cstheme="minorHAnsi"/>
        </w:rPr>
        <w:t>The CoC’s success in improving the quality of cancer care is directly attributed to the contributions and commitment of participating accredited programs</w:t>
      </w:r>
      <w:r w:rsidR="000352C3">
        <w:rPr>
          <w:rFonts w:cstheme="minorHAnsi"/>
        </w:rPr>
        <w:t xml:space="preserve"> </w:t>
      </w:r>
      <w:r w:rsidR="000352C3" w:rsidRPr="002B567B">
        <w:rPr>
          <w:rFonts w:cstheme="minorHAnsi"/>
        </w:rPr>
        <w:t>dedicated to providing quality cancer care</w:t>
      </w:r>
      <w:r w:rsidR="000352C3">
        <w:rPr>
          <w:rFonts w:cstheme="minorHAnsi"/>
        </w:rPr>
        <w:t xml:space="preserve">. This includes the cancer program at </w:t>
      </w:r>
      <w:r w:rsidRPr="002B567B">
        <w:rPr>
          <w:rFonts w:cstheme="minorHAnsi"/>
        </w:rPr>
        <w:t xml:space="preserve"> </w:t>
      </w:r>
      <w:r>
        <w:rPr>
          <w:rFonts w:cstheme="minorHAnsi"/>
          <w:highlight w:val="green"/>
        </w:rPr>
        <w:t>NAME of PROGRAM</w:t>
      </w:r>
      <w:r w:rsidR="000352C3">
        <w:rPr>
          <w:rFonts w:cstheme="minorHAnsi"/>
        </w:rPr>
        <w:t xml:space="preserve">, which </w:t>
      </w:r>
      <w:r>
        <w:rPr>
          <w:rFonts w:cstheme="minorHAnsi"/>
          <w:highlight w:val="green"/>
        </w:rPr>
        <w:t xml:space="preserve">has been accredited by the CoC since </w:t>
      </w:r>
      <w:proofErr w:type="spellStart"/>
      <w:r>
        <w:rPr>
          <w:rFonts w:cstheme="minorHAnsi"/>
          <w:highlight w:val="green"/>
        </w:rPr>
        <w:t>xxxx</w:t>
      </w:r>
      <w:proofErr w:type="spellEnd"/>
      <w:r w:rsidR="007B5E9A" w:rsidRPr="007B5E9A">
        <w:rPr>
          <w:rFonts w:cstheme="minorHAnsi"/>
          <w:highlight w:val="green"/>
        </w:rPr>
        <w:t>.</w:t>
      </w:r>
    </w:p>
    <w:p w14:paraId="38C496C4" w14:textId="3852D5FA" w:rsidR="0072559D" w:rsidRDefault="0072559D">
      <w:pPr>
        <w:rPr>
          <w:rFonts w:cstheme="minorHAnsi"/>
        </w:rPr>
      </w:pPr>
      <w:r>
        <w:rPr>
          <w:rFonts w:eastAsia="Times New Roman" w:cstheme="minorHAnsi"/>
          <w:color w:val="262626"/>
        </w:rPr>
        <w:t>Established by the ACS in 1922, t</w:t>
      </w:r>
      <w:r w:rsidRPr="00C35EEE">
        <w:rPr>
          <w:rFonts w:eastAsia="Times New Roman" w:cstheme="minorHAnsi"/>
          <w:color w:val="262626"/>
        </w:rPr>
        <w:t>he CoC is a consortium of professional organizations</w:t>
      </w:r>
      <w:r>
        <w:rPr>
          <w:rFonts w:eastAsia="Times New Roman" w:cstheme="minorHAnsi"/>
          <w:color w:val="262626"/>
        </w:rPr>
        <w:t xml:space="preserve">, </w:t>
      </w:r>
      <w:r w:rsidRPr="00C35EEE">
        <w:rPr>
          <w:rFonts w:eastAsia="Times New Roman" w:cstheme="minorHAnsi"/>
          <w:color w:val="262626"/>
        </w:rPr>
        <w:t>dedicated to improving survival and quality of life for cancer patients through standard-setting, prevention, research, education, and the monitoring of comprehensive quality care.</w:t>
      </w:r>
      <w:r>
        <w:rPr>
          <w:rFonts w:eastAsia="Times New Roman" w:cstheme="minorHAnsi"/>
          <w:color w:val="262626"/>
        </w:rPr>
        <w:t xml:space="preserve"> </w:t>
      </w:r>
      <w:r w:rsidRPr="00C35EEE">
        <w:rPr>
          <w:rFonts w:cstheme="minorHAnsi"/>
          <w:color w:val="262626"/>
          <w:shd w:val="clear" w:color="auto" w:fill="FFFFFF"/>
        </w:rPr>
        <w:t xml:space="preserve">CoC membership is composed of more than 100 individuals who either are surgeons representing the </w:t>
      </w:r>
      <w:r>
        <w:rPr>
          <w:rFonts w:cstheme="minorHAnsi"/>
          <w:color w:val="262626"/>
          <w:shd w:val="clear" w:color="auto" w:fill="FFFFFF"/>
        </w:rPr>
        <w:t>ACS</w:t>
      </w:r>
      <w:r w:rsidRPr="00C35EEE">
        <w:rPr>
          <w:rFonts w:cstheme="minorHAnsi"/>
          <w:color w:val="262626"/>
          <w:shd w:val="clear" w:color="auto" w:fill="FFFFFF"/>
        </w:rPr>
        <w:t xml:space="preserve"> or representatives from the</w:t>
      </w:r>
      <w:r>
        <w:rPr>
          <w:rFonts w:cstheme="minorHAnsi"/>
          <w:color w:val="262626"/>
          <w:shd w:val="clear" w:color="auto" w:fill="FFFFFF"/>
        </w:rPr>
        <w:t xml:space="preserve"> </w:t>
      </w:r>
      <w:r w:rsidR="00FB424A">
        <w:rPr>
          <w:rFonts w:cstheme="minorHAnsi"/>
          <w:color w:val="262626"/>
          <w:shd w:val="clear" w:color="auto" w:fill="FFFFFF"/>
        </w:rPr>
        <w:t>60</w:t>
      </w:r>
      <w:r w:rsidRPr="00C35EEE">
        <w:rPr>
          <w:rFonts w:cstheme="minorHAnsi"/>
          <w:color w:val="262626"/>
          <w:shd w:val="clear" w:color="auto" w:fill="FFFFFF"/>
        </w:rPr>
        <w:t> </w:t>
      </w:r>
      <w:hyperlink r:id="rId6" w:history="1">
        <w:r w:rsidRPr="00C35EEE">
          <w:rPr>
            <w:rStyle w:val="Hyperlink"/>
            <w:rFonts w:cstheme="minorHAnsi"/>
            <w:color w:val="1B7D9A"/>
            <w:shd w:val="clear" w:color="auto" w:fill="FFFFFF"/>
          </w:rPr>
          <w:t>national professional organizations</w:t>
        </w:r>
      </w:hyperlink>
      <w:r w:rsidRPr="00C35EEE">
        <w:rPr>
          <w:rFonts w:cstheme="minorHAnsi"/>
          <w:color w:val="262626"/>
          <w:shd w:val="clear" w:color="auto" w:fill="FFFFFF"/>
        </w:rPr>
        <w:t xml:space="preserve"> affiliated with the CoC.</w:t>
      </w:r>
      <w:r>
        <w:rPr>
          <w:rFonts w:cstheme="minorHAnsi"/>
        </w:rPr>
        <w:t xml:space="preserve"> </w:t>
      </w:r>
    </w:p>
    <w:p w14:paraId="1742FB6D" w14:textId="1F41C238" w:rsidR="00C35EEE" w:rsidRDefault="00743296">
      <w:pPr>
        <w:rPr>
          <w:rFonts w:cstheme="minorHAnsi"/>
        </w:rPr>
      </w:pPr>
      <w:r>
        <w:rPr>
          <w:rFonts w:cstheme="minorHAnsi"/>
        </w:rPr>
        <w:t xml:space="preserve">“Since 1922, the CoC has been setting standards and accrediting cancer programs to ensure the provision of high-quality cancer care,” said ACS Cancer Programs Medical Director Heidi Nelson, MD, FACS. “While we celebrate the CoC’s proud 100-year history of excellence in the coming year, we </w:t>
      </w:r>
      <w:r w:rsidR="00193634">
        <w:rPr>
          <w:rFonts w:cstheme="minorHAnsi"/>
        </w:rPr>
        <w:t xml:space="preserve">also </w:t>
      </w:r>
      <w:r>
        <w:rPr>
          <w:rFonts w:cstheme="minorHAnsi"/>
        </w:rPr>
        <w:t xml:space="preserve">will continue to </w:t>
      </w:r>
      <w:r w:rsidR="002B108E">
        <w:rPr>
          <w:rFonts w:cstheme="minorHAnsi"/>
        </w:rPr>
        <w:t>focus on</w:t>
      </w:r>
      <w:r>
        <w:rPr>
          <w:rFonts w:cstheme="minorHAnsi"/>
        </w:rPr>
        <w:t xml:space="preserve"> new</w:t>
      </w:r>
      <w:r w:rsidR="002B108E">
        <w:rPr>
          <w:rFonts w:cstheme="minorHAnsi"/>
        </w:rPr>
        <w:t xml:space="preserve">, </w:t>
      </w:r>
      <w:r>
        <w:rPr>
          <w:rFonts w:cstheme="minorHAnsi"/>
        </w:rPr>
        <w:t>innovative</w:t>
      </w:r>
      <w:r w:rsidR="002B108E">
        <w:rPr>
          <w:rFonts w:cstheme="minorHAnsi"/>
        </w:rPr>
        <w:t xml:space="preserve">, evidence-based </w:t>
      </w:r>
      <w:r>
        <w:rPr>
          <w:rFonts w:cstheme="minorHAnsi"/>
        </w:rPr>
        <w:t>approaches for developing compassionate, standardized care that is c</w:t>
      </w:r>
      <w:r w:rsidR="009E395F">
        <w:rPr>
          <w:rFonts w:cstheme="minorHAnsi"/>
        </w:rPr>
        <w:t>o</w:t>
      </w:r>
      <w:r>
        <w:rPr>
          <w:rFonts w:cstheme="minorHAnsi"/>
        </w:rPr>
        <w:t>ordinated to treat the whole patient.”</w:t>
      </w:r>
    </w:p>
    <w:p w14:paraId="3AEBC5DE" w14:textId="52D0B517" w:rsidR="004A72F3" w:rsidRPr="00C35EEE" w:rsidRDefault="0011022A">
      <w:pPr>
        <w:rPr>
          <w:rFonts w:cstheme="minorHAnsi"/>
        </w:rPr>
      </w:pPr>
      <w:r w:rsidRPr="00C35EEE">
        <w:rPr>
          <w:rFonts w:cstheme="minorHAnsi"/>
        </w:rPr>
        <w:t xml:space="preserve">Throughout the coming year </w:t>
      </w:r>
      <w:r w:rsidR="00C35EEE">
        <w:rPr>
          <w:rFonts w:cstheme="minorHAnsi"/>
        </w:rPr>
        <w:t>the CoC will feature special 100</w:t>
      </w:r>
      <w:r w:rsidR="00C35EEE" w:rsidRPr="00C35EEE">
        <w:rPr>
          <w:rFonts w:cstheme="minorHAnsi"/>
          <w:vertAlign w:val="superscript"/>
        </w:rPr>
        <w:t>th</w:t>
      </w:r>
      <w:r w:rsidR="00C35EEE">
        <w:rPr>
          <w:rFonts w:cstheme="minorHAnsi"/>
        </w:rPr>
        <w:t xml:space="preserve"> Anniversary content </w:t>
      </w:r>
      <w:r w:rsidRPr="00C35EEE">
        <w:rPr>
          <w:rFonts w:cstheme="minorHAnsi"/>
        </w:rPr>
        <w:t xml:space="preserve">in the </w:t>
      </w:r>
      <w:hyperlink r:id="rId7" w:history="1">
        <w:r w:rsidRPr="00C35EEE">
          <w:rPr>
            <w:rStyle w:val="Hyperlink"/>
            <w:rFonts w:cstheme="minorHAnsi"/>
            <w:i/>
            <w:iCs/>
          </w:rPr>
          <w:t>Cancer Programs News</w:t>
        </w:r>
      </w:hyperlink>
      <w:r w:rsidRPr="00C35EEE">
        <w:rPr>
          <w:rFonts w:cstheme="minorHAnsi"/>
        </w:rPr>
        <w:t xml:space="preserve"> </w:t>
      </w:r>
      <w:r w:rsidR="00C35EEE">
        <w:rPr>
          <w:rFonts w:cstheme="minorHAnsi"/>
        </w:rPr>
        <w:t xml:space="preserve">weekly </w:t>
      </w:r>
      <w:r w:rsidRPr="00C35EEE">
        <w:rPr>
          <w:rFonts w:cstheme="minorHAnsi"/>
        </w:rPr>
        <w:t>newsletter</w:t>
      </w:r>
      <w:r w:rsidR="004A72F3" w:rsidRPr="00C35EEE">
        <w:rPr>
          <w:rFonts w:cstheme="minorHAnsi"/>
        </w:rPr>
        <w:t xml:space="preserve">, on ACS Cancer Programs social media channels, and </w:t>
      </w:r>
      <w:r w:rsidRPr="00C35EEE">
        <w:rPr>
          <w:rFonts w:cstheme="minorHAnsi"/>
        </w:rPr>
        <w:t xml:space="preserve">on </w:t>
      </w:r>
      <w:r w:rsidR="004A72F3" w:rsidRPr="00C35EEE">
        <w:rPr>
          <w:rFonts w:cstheme="minorHAnsi"/>
        </w:rPr>
        <w:t xml:space="preserve">the new </w:t>
      </w:r>
      <w:hyperlink r:id="rId8" w:history="1">
        <w:r w:rsidRPr="00DA4576">
          <w:rPr>
            <w:rStyle w:val="Hyperlink"/>
            <w:rFonts w:cstheme="minorHAnsi"/>
          </w:rPr>
          <w:t>100</w:t>
        </w:r>
        <w:r w:rsidRPr="00DA4576">
          <w:rPr>
            <w:rStyle w:val="Hyperlink"/>
            <w:rFonts w:cstheme="minorHAnsi"/>
            <w:vertAlign w:val="superscript"/>
          </w:rPr>
          <w:t>th</w:t>
        </w:r>
        <w:r w:rsidRPr="00DA4576">
          <w:rPr>
            <w:rStyle w:val="Hyperlink"/>
            <w:rFonts w:cstheme="minorHAnsi"/>
          </w:rPr>
          <w:t xml:space="preserve"> Anniversary website</w:t>
        </w:r>
      </w:hyperlink>
      <w:r w:rsidR="00C35EEE" w:rsidRPr="00DA4576">
        <w:rPr>
          <w:rFonts w:cstheme="minorHAnsi"/>
        </w:rPr>
        <w:t>.</w:t>
      </w:r>
      <w:r w:rsidR="00C35EEE">
        <w:rPr>
          <w:rFonts w:cstheme="minorHAnsi"/>
        </w:rPr>
        <w:t xml:space="preserve"> </w:t>
      </w:r>
      <w:r w:rsidRPr="00C35EEE">
        <w:rPr>
          <w:rFonts w:cstheme="minorHAnsi"/>
        </w:rPr>
        <w:t xml:space="preserve"> </w:t>
      </w:r>
      <w:r w:rsidR="00C35EEE">
        <w:rPr>
          <w:rFonts w:cstheme="minorHAnsi"/>
        </w:rPr>
        <w:t>Anniversary coverage will include</w:t>
      </w:r>
      <w:r w:rsidRPr="00C35EEE">
        <w:rPr>
          <w:rFonts w:cstheme="minorHAnsi"/>
        </w:rPr>
        <w:t xml:space="preserve"> video interviews with past and present CoC leadership, historical articles and photos, profiles of long-running accredited programs and member organizations, </w:t>
      </w:r>
      <w:r w:rsidR="004A72F3" w:rsidRPr="00C35EEE">
        <w:rPr>
          <w:rFonts w:cstheme="minorHAnsi"/>
        </w:rPr>
        <w:t xml:space="preserve">reviews of medical journal articles </w:t>
      </w:r>
      <w:r w:rsidR="00193634">
        <w:rPr>
          <w:rFonts w:cstheme="minorHAnsi"/>
        </w:rPr>
        <w:t>that highlight the importance of</w:t>
      </w:r>
      <w:r w:rsidR="004A72F3" w:rsidRPr="00C35EEE">
        <w:rPr>
          <w:rFonts w:cstheme="minorHAnsi"/>
        </w:rPr>
        <w:t xml:space="preserve"> National Cancer Database data, and bylined articles on topics of interest to the cancer care community. In addition, the January 2022 issue of the </w:t>
      </w:r>
      <w:hyperlink r:id="rId9" w:history="1">
        <w:r w:rsidR="004A72F3" w:rsidRPr="00DA4576">
          <w:rPr>
            <w:rStyle w:val="Hyperlink"/>
            <w:rFonts w:cstheme="minorHAnsi"/>
            <w:i/>
            <w:iCs/>
          </w:rPr>
          <w:t>Bulletin of the American College of Surgeons</w:t>
        </w:r>
      </w:hyperlink>
      <w:r w:rsidR="004A72F3" w:rsidRPr="00C35EEE">
        <w:rPr>
          <w:rFonts w:cstheme="minorHAnsi"/>
        </w:rPr>
        <w:t xml:space="preserve"> will be dedicated to the CoC’s 100</w:t>
      </w:r>
      <w:r w:rsidR="004A72F3" w:rsidRPr="00C35EEE">
        <w:rPr>
          <w:rFonts w:cstheme="minorHAnsi"/>
          <w:vertAlign w:val="superscript"/>
        </w:rPr>
        <w:t>th</w:t>
      </w:r>
      <w:r w:rsidR="004A72F3" w:rsidRPr="00C35EEE">
        <w:rPr>
          <w:rFonts w:cstheme="minorHAnsi"/>
        </w:rPr>
        <w:t xml:space="preserve"> Anniversary.</w:t>
      </w:r>
    </w:p>
    <w:p w14:paraId="689FB24E" w14:textId="02129B30" w:rsidR="00C60544" w:rsidRPr="00C35EEE" w:rsidRDefault="00C60544">
      <w:pPr>
        <w:rPr>
          <w:rFonts w:cstheme="minorHAnsi"/>
        </w:rPr>
      </w:pPr>
    </w:p>
    <w:sectPr w:rsidR="00C60544" w:rsidRPr="00C3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44"/>
    <w:rsid w:val="000352C3"/>
    <w:rsid w:val="000A4882"/>
    <w:rsid w:val="0011022A"/>
    <w:rsid w:val="00193634"/>
    <w:rsid w:val="002B108E"/>
    <w:rsid w:val="002B567B"/>
    <w:rsid w:val="00381FCB"/>
    <w:rsid w:val="003B5805"/>
    <w:rsid w:val="004A72F3"/>
    <w:rsid w:val="005D3514"/>
    <w:rsid w:val="00613B4B"/>
    <w:rsid w:val="0072559D"/>
    <w:rsid w:val="00743296"/>
    <w:rsid w:val="00772434"/>
    <w:rsid w:val="007B5E9A"/>
    <w:rsid w:val="008A0AF7"/>
    <w:rsid w:val="008B4399"/>
    <w:rsid w:val="009E395F"/>
    <w:rsid w:val="00AF6F43"/>
    <w:rsid w:val="00B8451D"/>
    <w:rsid w:val="00B91749"/>
    <w:rsid w:val="00C35EEE"/>
    <w:rsid w:val="00C60544"/>
    <w:rsid w:val="00CE1333"/>
    <w:rsid w:val="00DA4576"/>
    <w:rsid w:val="00FB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94C"/>
  <w15:chartTrackingRefBased/>
  <w15:docId w15:val="{802D682E-E57A-4855-8E6E-E3579793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EEE"/>
    <w:rPr>
      <w:rFonts w:ascii="Times New Roman" w:eastAsia="Times New Roman" w:hAnsi="Times New Roman" w:cs="Times New Roman"/>
      <w:b/>
      <w:bCs/>
      <w:sz w:val="36"/>
      <w:szCs w:val="36"/>
    </w:rPr>
  </w:style>
  <w:style w:type="paragraph" w:customStyle="1" w:styleId="copy">
    <w:name w:val="copy"/>
    <w:basedOn w:val="Normal"/>
    <w:rsid w:val="00C35E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EEE"/>
    <w:rPr>
      <w:color w:val="0000FF"/>
      <w:u w:val="single"/>
    </w:rPr>
  </w:style>
  <w:style w:type="character" w:styleId="UnresolvedMention">
    <w:name w:val="Unresolved Mention"/>
    <w:basedOn w:val="DefaultParagraphFont"/>
    <w:uiPriority w:val="99"/>
    <w:semiHidden/>
    <w:unhideWhenUsed/>
    <w:rsid w:val="00C35EEE"/>
    <w:rPr>
      <w:color w:val="605E5C"/>
      <w:shd w:val="clear" w:color="auto" w:fill="E1DFDD"/>
    </w:rPr>
  </w:style>
  <w:style w:type="character" w:styleId="FollowedHyperlink">
    <w:name w:val="FollowedHyperlink"/>
    <w:basedOn w:val="DefaultParagraphFont"/>
    <w:uiPriority w:val="99"/>
    <w:semiHidden/>
    <w:unhideWhenUsed/>
    <w:rsid w:val="00725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13959">
      <w:bodyDiv w:val="1"/>
      <w:marLeft w:val="0"/>
      <w:marRight w:val="0"/>
      <w:marTop w:val="0"/>
      <w:marBottom w:val="0"/>
      <w:divBdr>
        <w:top w:val="none" w:sz="0" w:space="0" w:color="auto"/>
        <w:left w:val="none" w:sz="0" w:space="0" w:color="auto"/>
        <w:bottom w:val="none" w:sz="0" w:space="0" w:color="auto"/>
        <w:right w:val="none" w:sz="0" w:space="0" w:color="auto"/>
      </w:divBdr>
    </w:div>
    <w:div w:id="15701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c100.facs.org/" TargetMode="External"/><Relationship Id="rId3" Type="http://schemas.openxmlformats.org/officeDocument/2006/relationships/webSettings" Target="webSettings.xml"/><Relationship Id="rId7" Type="http://schemas.openxmlformats.org/officeDocument/2006/relationships/hyperlink" Target="https://www.facs.org/quality-programs/cancer/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s.org/quality-programs/cancer/coc/about/catlist" TargetMode="External"/><Relationship Id="rId11" Type="http://schemas.openxmlformats.org/officeDocument/2006/relationships/theme" Target="theme/theme1.xml"/><Relationship Id="rId5" Type="http://schemas.openxmlformats.org/officeDocument/2006/relationships/hyperlink" Target="https://coc100.facs.org/" TargetMode="External"/><Relationship Id="rId10" Type="http://schemas.openxmlformats.org/officeDocument/2006/relationships/fontTable" Target="fontTable.xml"/><Relationship Id="rId4" Type="http://schemas.openxmlformats.org/officeDocument/2006/relationships/hyperlink" Target="https://www.facs.org/quality-programs/cancer/coc" TargetMode="External"/><Relationship Id="rId9" Type="http://schemas.openxmlformats.org/officeDocument/2006/relationships/hyperlink" Target="https://bulletin.f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Leeb</dc:creator>
  <cp:keywords/>
  <dc:description/>
  <cp:lastModifiedBy>Melissa Leeb</cp:lastModifiedBy>
  <cp:revision>2</cp:revision>
  <dcterms:created xsi:type="dcterms:W3CDTF">2021-10-18T17:34:00Z</dcterms:created>
  <dcterms:modified xsi:type="dcterms:W3CDTF">2021-10-18T17:34:00Z</dcterms:modified>
</cp:coreProperties>
</file>